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5" w:rsidRPr="00C61C15" w:rsidRDefault="00C61C15" w:rsidP="00C61C15">
      <w:pPr>
        <w:pStyle w:val="Nadpis1"/>
        <w:rPr>
          <w:rFonts w:cstheme="minorHAnsi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PRO STUDENTY S NÁSTUPEM V AR 201</w:t>
      </w:r>
      <w:r w:rsidR="0098316B">
        <w:rPr>
          <w:rFonts w:cstheme="minorHAnsi"/>
          <w:caps w:val="0"/>
          <w:lang w:val="cs-CZ" w:eastAsia="cs-CZ"/>
        </w:rPr>
        <w:t>5</w:t>
      </w:r>
      <w:r w:rsidRPr="00C61C15">
        <w:rPr>
          <w:rFonts w:cstheme="minorHAnsi"/>
          <w:caps w:val="0"/>
          <w:lang w:val="cs-CZ" w:eastAsia="cs-CZ"/>
        </w:rPr>
        <w:t>/201</w:t>
      </w:r>
      <w:r w:rsidR="0098316B">
        <w:rPr>
          <w:rFonts w:cstheme="minorHAnsi"/>
          <w:caps w:val="0"/>
          <w:lang w:val="cs-CZ" w:eastAsia="cs-CZ"/>
        </w:rPr>
        <w:t>6</w:t>
      </w:r>
      <w:bookmarkStart w:id="0" w:name="_GoBack"/>
      <w:bookmarkEnd w:id="0"/>
      <w:r w:rsidRPr="00C61C15">
        <w:rPr>
          <w:rFonts w:cstheme="minorHAnsi"/>
          <w:caps w:val="0"/>
          <w:lang w:val="cs-CZ" w:eastAsia="cs-CZ"/>
        </w:rPr>
        <w:t xml:space="preserve"> A DŘÍVE</w:t>
      </w:r>
    </w:p>
    <w:p w:rsidR="00F646D4" w:rsidRDefault="00C61C15" w:rsidP="00F646D4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POVINNÉ</w:t>
      </w:r>
    </w:p>
    <w:p w:rsidR="00C61C15" w:rsidRPr="00F646D4" w:rsidRDefault="002B21B3" w:rsidP="00F646D4">
      <w:pPr>
        <w:pStyle w:val="Nadpis1"/>
        <w:rPr>
          <w:rFonts w:cstheme="minorHAnsi"/>
          <w:caps w:val="0"/>
          <w:lang w:val="cs-CZ" w:eastAsia="cs-CZ"/>
        </w:rPr>
      </w:pPr>
      <w:r w:rsidRPr="002B21B3">
        <w:rPr>
          <w:b/>
          <w:bCs/>
          <w:sz w:val="28"/>
          <w:szCs w:val="28"/>
          <w:bdr w:val="none" w:sz="0" w:space="0" w:color="auto" w:frame="1"/>
          <w:lang w:val="cs-CZ" w:eastAsia="cs-CZ"/>
        </w:rPr>
        <w:t>Etnicita a nacionalismus</w:t>
      </w:r>
      <w:r>
        <w:rPr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 (ETNAS)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Základní teorie etnicity. M. Weber, F. Barth, T. H. Eriksen.</w:t>
      </w: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Kategorie etnika v historickém kontextu.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2) Základní teorie nacionalismu. E. Gellner, B. Anderson, W. Connor, A. Smith, M. Hroch. Konstruktivismus proti primordialismu.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3) Rasa a rasismus. Soudobá kritika konceptu rasy.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4) Antropologické studium vlastnictví, práce, trhu a neformální ekonomie.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Antropologické studium produkce, distribuce, spotřeby, výměny a daru.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6) Studium genderu v rámci antropologie. Politika genderu. Feministická antropologie.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7) Antropologické studium náboženství. Problém vymezení pojmu náboženství. Posvátné a profánní. Studium rituálu.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8) Antropologický výzkum postsocialismu: vlastnictví, produkce, gender. Veřejné versus soukromé.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9) Globální, lokální a glokální. Vztah modernity a globalizace. Arjun Appadurai.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10) Transnacionalismus: historický kontext vzniku tohoto konceptu, významní autoři a studie, kritika předchozích přístupů studia migrace. Diaspora, hybridita.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11) Sémiotická interpretace světa, jazyk jako znakový systém, C. S. Peirce a typy znaků v jazyce a mimo jazyk. Čeho indexem může být jazykové chování.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12) Synchronie versus diachronie ve studiu jazyka a kulturních jevů. Jednotky emické a etické, paradigma a syntagma. Elementární funkce jazykové komunikace.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>13) Franz Boas a vztah jazyka, kultury a fyzických rysů. Řečová a jazyková komunita. Hranice mezi jazyky. Dialekt versus sociolekt. Kontaktová lingvistika: pidžiny a kreolštiny, lingua franca; substrát, superstrát, adstrát.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14) Příznakovost. Jazyk a sexualita/gender. Slovníky sémaziologické a onomaziologické. Typy tezaurů a jejich ideologická povaha.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15) Jazykový systém, jazykový úzus a jazyková ideologie. Standard a variabilita. Diglosie a semidiglosie. Ideologie jazykové správnosti: preskripce a deskripce. Sociolingvistika a W. Labov.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16) Jazyk a obraz světa. Kulturní a jazyková relativita. Whorfova hypotéza, její kritika a soudobý stav výzkumu.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17) “Vizuální obrat” v konceptualizaci kultury. Obraz a slovo.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18) Interpretace obrazového kulturního textu z hlediska jeho funkcí (ideologie, estetika, komunikace, psychologie, ekonomika).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19) “Etnografický film” – historická a estetická kategorie ve vztahu k sociální a kulturní antropologii. </w:t>
      </w:r>
    </w:p>
    <w:p w:rsidR="002B21B3" w:rsidRPr="002B21B3" w:rsidRDefault="002B21B3" w:rsidP="002B21B3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2B21B3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20) Autoetnografie, amatérská kinematografie, virtuálně sdílený obraz: role obrazu a institucí (festivaly, televize, sítě) při formování identity z perspektivy lokální i globální a vzhledem k intimnímu a veřejnému.</w:t>
      </w:r>
    </w:p>
    <w:p w:rsidR="00C61C15" w:rsidRDefault="00C61C15" w:rsidP="002B21B3">
      <w:pPr>
        <w:shd w:val="clear" w:color="auto" w:fill="FFFFFF"/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2B21B3"/>
    <w:rsid w:val="002D005D"/>
    <w:rsid w:val="004053AB"/>
    <w:rsid w:val="0098316B"/>
    <w:rsid w:val="00C61C15"/>
    <w:rsid w:val="00E66171"/>
    <w:rsid w:val="00F646D4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DCF3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3</cp:revision>
  <dcterms:created xsi:type="dcterms:W3CDTF">2020-08-24T13:34:00Z</dcterms:created>
  <dcterms:modified xsi:type="dcterms:W3CDTF">2020-08-24T13:36:00Z</dcterms:modified>
</cp:coreProperties>
</file>